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B" w:rsidRPr="00E1249A" w:rsidRDefault="00E1249A" w:rsidP="00E124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249A">
        <w:rPr>
          <w:rFonts w:ascii="Times New Roman" w:hAnsi="Times New Roman" w:cs="Times New Roman"/>
          <w:b/>
          <w:sz w:val="28"/>
        </w:rPr>
        <w:t xml:space="preserve">Специальные тарифные планы от ПАО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E1249A">
        <w:rPr>
          <w:rFonts w:ascii="Times New Roman" w:hAnsi="Times New Roman" w:cs="Times New Roman"/>
          <w:b/>
          <w:sz w:val="28"/>
        </w:rPr>
        <w:t>Мега</w:t>
      </w:r>
      <w:r>
        <w:rPr>
          <w:rFonts w:ascii="Times New Roman" w:hAnsi="Times New Roman" w:cs="Times New Roman"/>
          <w:b/>
          <w:sz w:val="28"/>
        </w:rPr>
        <w:t>Ф</w:t>
      </w:r>
      <w:r w:rsidRPr="00E1249A">
        <w:rPr>
          <w:rFonts w:ascii="Times New Roman" w:hAnsi="Times New Roman" w:cs="Times New Roman"/>
          <w:b/>
          <w:sz w:val="28"/>
        </w:rPr>
        <w:t>он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Pr="00E1249A">
        <w:rPr>
          <w:rFonts w:ascii="Times New Roman" w:hAnsi="Times New Roman" w:cs="Times New Roman"/>
          <w:b/>
          <w:sz w:val="28"/>
        </w:rPr>
        <w:t xml:space="preserve"> </w:t>
      </w:r>
      <w:r w:rsidR="00580801">
        <w:rPr>
          <w:rFonts w:ascii="Times New Roman" w:hAnsi="Times New Roman" w:cs="Times New Roman"/>
          <w:b/>
          <w:sz w:val="28"/>
        </w:rPr>
        <w:br/>
      </w:r>
      <w:r w:rsidRPr="00E1249A">
        <w:rPr>
          <w:rFonts w:ascii="Times New Roman" w:hAnsi="Times New Roman" w:cs="Times New Roman"/>
          <w:b/>
          <w:sz w:val="28"/>
        </w:rPr>
        <w:t>для сотрудников сферы образования</w:t>
      </w:r>
    </w:p>
    <w:p w:rsidR="00E1249A" w:rsidRDefault="00E1249A" w:rsidP="00E124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249A" w:rsidRDefault="00E1249A" w:rsidP="003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ПАО «</w:t>
      </w:r>
      <w:proofErr w:type="spellStart"/>
      <w:r>
        <w:rPr>
          <w:rFonts w:ascii="Times New Roman" w:hAnsi="Times New Roman" w:cs="Times New Roman"/>
          <w:sz w:val="28"/>
        </w:rPr>
        <w:t>МегаФон</w:t>
      </w:r>
      <w:proofErr w:type="spellEnd"/>
      <w:r>
        <w:rPr>
          <w:rFonts w:ascii="Times New Roman" w:hAnsi="Times New Roman" w:cs="Times New Roman"/>
          <w:sz w:val="28"/>
        </w:rPr>
        <w:t>» подготовил ряд льготных тарифных планов для сотрудников сферы образования:</w:t>
      </w:r>
    </w:p>
    <w:p w:rsidR="00E1249A" w:rsidRDefault="00E1249A" w:rsidP="003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тариф для модемов, роутеров для пользования мобильным интернетом – </w:t>
      </w:r>
      <w:proofErr w:type="spellStart"/>
      <w:r>
        <w:rPr>
          <w:rFonts w:ascii="Times New Roman" w:hAnsi="Times New Roman" w:cs="Times New Roman"/>
          <w:sz w:val="28"/>
        </w:rPr>
        <w:t>безлимитный</w:t>
      </w:r>
      <w:proofErr w:type="spellEnd"/>
      <w:r>
        <w:rPr>
          <w:rFonts w:ascii="Times New Roman" w:hAnsi="Times New Roman" w:cs="Times New Roman"/>
          <w:sz w:val="28"/>
        </w:rPr>
        <w:t xml:space="preserve"> мобильный доступ е сети Интернет – 400 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/мес. с НДС;</w:t>
      </w:r>
    </w:p>
    <w:p w:rsidR="003005A0" w:rsidRDefault="00E1249A" w:rsidP="003005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 для смартфонов, телефонов:</w:t>
      </w:r>
    </w:p>
    <w:tbl>
      <w:tblPr>
        <w:tblStyle w:val="a3"/>
        <w:tblW w:w="9464" w:type="dxa"/>
        <w:tblLook w:val="04A0"/>
      </w:tblPr>
      <w:tblGrid>
        <w:gridCol w:w="1526"/>
        <w:gridCol w:w="1417"/>
        <w:gridCol w:w="2694"/>
        <w:gridCol w:w="1134"/>
        <w:gridCol w:w="2693"/>
      </w:tblGrid>
      <w:tr w:rsidR="003005A0" w:rsidTr="00572E1B">
        <w:tc>
          <w:tcPr>
            <w:tcW w:w="1526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Тарифный план</w:t>
            </w:r>
          </w:p>
        </w:tc>
        <w:tc>
          <w:tcPr>
            <w:tcW w:w="1417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Пакет минут</w:t>
            </w:r>
          </w:p>
        </w:tc>
        <w:tc>
          <w:tcPr>
            <w:tcW w:w="2694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Пакет мобильного Интернета, Гб</w:t>
            </w:r>
          </w:p>
        </w:tc>
        <w:tc>
          <w:tcPr>
            <w:tcW w:w="1134" w:type="dxa"/>
          </w:tcPr>
          <w:p w:rsidR="003005A0" w:rsidRP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Пакет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</w:p>
        </w:tc>
        <w:tc>
          <w:tcPr>
            <w:tcW w:w="2693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Абонентская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/мес. с НДС</w:t>
            </w:r>
          </w:p>
        </w:tc>
      </w:tr>
      <w:tr w:rsidR="003005A0" w:rsidTr="00572E1B">
        <w:tc>
          <w:tcPr>
            <w:tcW w:w="1526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</w:t>
            </w:r>
          </w:p>
        </w:tc>
        <w:tc>
          <w:tcPr>
            <w:tcW w:w="1417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</w:t>
            </w:r>
          </w:p>
        </w:tc>
        <w:tc>
          <w:tcPr>
            <w:tcW w:w="2694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2693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</w:tr>
      <w:tr w:rsidR="003005A0" w:rsidTr="00572E1B">
        <w:tc>
          <w:tcPr>
            <w:tcW w:w="1526" w:type="dxa"/>
          </w:tcPr>
          <w:p w:rsidR="003005A0" w:rsidRDefault="003005A0" w:rsidP="003005A0">
            <w:pPr>
              <w:spacing w:line="276" w:lineRule="auto"/>
              <w:jc w:val="center"/>
            </w:pPr>
            <w:r w:rsidRPr="005A06E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</w:t>
            </w:r>
          </w:p>
        </w:tc>
        <w:tc>
          <w:tcPr>
            <w:tcW w:w="2694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693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3005A0" w:rsidTr="00572E1B">
        <w:tc>
          <w:tcPr>
            <w:tcW w:w="1526" w:type="dxa"/>
          </w:tcPr>
          <w:p w:rsidR="003005A0" w:rsidRDefault="003005A0" w:rsidP="003005A0">
            <w:pPr>
              <w:spacing w:line="276" w:lineRule="auto"/>
              <w:jc w:val="center"/>
            </w:pPr>
            <w:r w:rsidRPr="005A06E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2200</w:t>
            </w:r>
          </w:p>
        </w:tc>
        <w:tc>
          <w:tcPr>
            <w:tcW w:w="2694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693" w:type="dxa"/>
            <w:vAlign w:val="center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</w:tr>
      <w:tr w:rsidR="003005A0" w:rsidTr="00572E1B">
        <w:tc>
          <w:tcPr>
            <w:tcW w:w="1526" w:type="dxa"/>
          </w:tcPr>
          <w:p w:rsidR="003005A0" w:rsidRDefault="003005A0" w:rsidP="003005A0">
            <w:pPr>
              <w:spacing w:line="276" w:lineRule="auto"/>
              <w:jc w:val="center"/>
            </w:pPr>
            <w:r w:rsidRPr="005A06E8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  <w:tc>
          <w:tcPr>
            <w:tcW w:w="2694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4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2693" w:type="dxa"/>
          </w:tcPr>
          <w:p w:rsidR="003005A0" w:rsidRDefault="003005A0" w:rsidP="00300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</w:t>
            </w:r>
          </w:p>
        </w:tc>
      </w:tr>
    </w:tbl>
    <w:p w:rsidR="00E1249A" w:rsidRDefault="00E1249A" w:rsidP="003005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249A" w:rsidRDefault="003005A0" w:rsidP="003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уточнения информации и подключения данных тарифных планов просим обращаться к менеджеру по продажам государственным клиентам Кировского РО Иванову Антону Андреевичу:</w:t>
      </w:r>
    </w:p>
    <w:p w:rsidR="003005A0" w:rsidRDefault="003005A0" w:rsidP="003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телефону 8(8332) 78-01-11,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3753;</w:t>
      </w:r>
    </w:p>
    <w:p w:rsidR="003005A0" w:rsidRPr="00E1249A" w:rsidRDefault="003005A0" w:rsidP="0030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электронной почте </w:t>
      </w:r>
      <w:hyperlink r:id="rId4" w:history="1">
        <w:r w:rsidRPr="00AE1873">
          <w:rPr>
            <w:rStyle w:val="a4"/>
            <w:rFonts w:ascii="Times New Roman" w:hAnsi="Times New Roman" w:cs="Times New Roman"/>
            <w:sz w:val="28"/>
          </w:rPr>
          <w:t>anton.an.ivanov@MegaFon.ru</w:t>
        </w:r>
      </w:hyperlink>
      <w:r w:rsidR="00572E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3005A0" w:rsidRPr="00E1249A" w:rsidSect="009B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9A"/>
    <w:rsid w:val="003005A0"/>
    <w:rsid w:val="00572E1B"/>
    <w:rsid w:val="00580801"/>
    <w:rsid w:val="009B0A3B"/>
    <w:rsid w:val="00E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.an.ivanov@MegaF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ARM-3</cp:lastModifiedBy>
  <cp:revision>2</cp:revision>
  <dcterms:created xsi:type="dcterms:W3CDTF">2020-05-07T13:28:00Z</dcterms:created>
  <dcterms:modified xsi:type="dcterms:W3CDTF">2020-05-07T14:02:00Z</dcterms:modified>
</cp:coreProperties>
</file>